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585891" w:rsidRDefault="00585891" w:rsidP="005858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0</wp:posOffset>
            </wp:positionV>
            <wp:extent cx="1666875" cy="1155700"/>
            <wp:effectExtent l="0" t="0" r="9525" b="6350"/>
            <wp:wrapThrough wrapText="bothSides">
              <wp:wrapPolygon edited="0">
                <wp:start x="0" y="0"/>
                <wp:lineTo x="0" y="21363"/>
                <wp:lineTo x="21477" y="21363"/>
                <wp:lineTo x="21477" y="0"/>
                <wp:lineTo x="0" y="0"/>
              </wp:wrapPolygon>
            </wp:wrapThrough>
            <wp:docPr id="1" name="Imagen 1" descr="Resultado de imagen para PROFESORADO DE SOCIALES CONCO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FESORADO DE SOCIALES CONCOR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PROFESORADO SUPERIOR DE CIENCIAS SOCIALES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Concordia- Entre Ríos  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                                                             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Profesorado para la enseñanza secundaria en Historia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Unidad de definición Institucional II (UDI):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El arte Latinoamericano, algunas aproximaciones históricas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Formato Curricular</w:t>
      </w:r>
      <w:r w:rsidRPr="00585891">
        <w:rPr>
          <w:rFonts w:ascii="Arial" w:eastAsia="Times New Roman" w:hAnsi="Arial" w:cs="Arial"/>
          <w:b/>
          <w:bCs/>
          <w:color w:val="008080"/>
          <w:sz w:val="24"/>
          <w:szCs w:val="24"/>
          <w:lang w:eastAsia="es-AR"/>
        </w:rPr>
        <w:t>: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 Taller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Curso: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Cuarto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Comisión: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segunda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Régimen: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Anual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Docente a cargo: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Lic. Frigo, Flavia Marisol</w:t>
      </w:r>
    </w:p>
    <w:p w:rsidR="00585891" w:rsidRPr="00585891" w:rsidRDefault="00585891" w:rsidP="0058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Año: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2019</w:t>
      </w:r>
    </w:p>
    <w:p w:rsidR="00585891" w:rsidRPr="00585891" w:rsidRDefault="00585891" w:rsidP="00585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 </w:t>
      </w: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Fundamentación</w:t>
      </w:r>
    </w:p>
    <w:p w:rsidR="00585891" w:rsidRDefault="007728F0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   En el</w:t>
      </w:r>
      <w:r w:rsidR="00585891"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presente UDI realizaremos </w:t>
      </w:r>
      <w:r w:rsidR="00585891" w:rsidRPr="00585891">
        <w:rPr>
          <w:rFonts w:ascii="Arial" w:eastAsia="Times New Roman" w:hAnsi="Arial" w:cs="Arial"/>
          <w:sz w:val="24"/>
          <w:szCs w:val="24"/>
          <w:lang w:eastAsia="es-AR"/>
        </w:rPr>
        <w:t>un recorrido por las princípiales problemáticas del estudio de la historia del arte latinoamericano, desde los tiempos coloniales a la irrupción de la modernidad en el siglo XX. Para poder lograr un abordaje de estas características, se trabajará a partir de diversas miradas y marcos teóricos que han marcado los estudios sobre la historia del arte latinoamericano. Así, iniciaremos el recorrido con una primera parte dedicada a las formas de mirar lo “latinoamericano” en el arte, los espacios de diálogo con el mundo occidental y los marcos teóricos e históricos construidos desde América.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  A partir de estos planteos, se propone un recorrido por momentos claves para estudiar la historia del arte latinoamericano: el mundo colonial; el siglo XVIII y el camino hacia las independencias; la construcción de los estados nacionales desde los Centenarios y el camino hacia la sociedad de masas. En cada Módulo se planteará un eje temático, atravesado por diversas posturas y miradas sobre el campo del arte e intentando un recorrido amplio que englobe los procesos de producción, circulación y consumo de las artes en el mundo latinoamericano.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Propósitos</w:t>
      </w:r>
    </w:p>
    <w:p w:rsidR="00585891" w:rsidRPr="00585891" w:rsidRDefault="00585891" w:rsidP="00585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Posibilitar la aproximación al estudio de la historia de las artes en América Latina, teniendo en cuenta las problemáticas presentes.</w:t>
      </w:r>
    </w:p>
    <w:p w:rsidR="00585891" w:rsidRPr="00585891" w:rsidRDefault="00585891" w:rsidP="00585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Buscar la relación existente entre los procesos socio-históricos y las diversas manifestaciones culturales y estéticas.</w:t>
      </w:r>
    </w:p>
    <w:p w:rsidR="00585891" w:rsidRPr="00585891" w:rsidRDefault="00585891" w:rsidP="00585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Fomentar la discusión y reflexión crítica en torno al estudio de las cuestiones teóricas ligadas al estudio de la historia de las artes visuales en América Latina.</w:t>
      </w:r>
    </w:p>
    <w:p w:rsidR="00585891" w:rsidRPr="00585891" w:rsidRDefault="00585891" w:rsidP="00585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lastRenderedPageBreak/>
        <w:t>Comprender las diferencias en las manifestaciones estéticas en relación con el tiempo y el espacio, fomentando el respeto a las diferencias culturales y la consideración de sus productos.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Contenidos y bibliografía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Introducción a los problemas de la historia del arte latinoamericano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  Teoría e historiografía de las artes visuales en América Latina. Los estudios desde Europa y Estados Unidos. La teoría y la crítica de arte en y sobre Latinoamérica. Los museos como espacios de legitimación de lo “latinoamericano”.</w:t>
      </w:r>
      <w:r w:rsidRPr="00585891">
        <w:rPr>
          <w:rFonts w:ascii="Arial" w:eastAsia="Times New Roman" w:hAnsi="Arial" w:cs="Arial"/>
          <w:color w:val="002060"/>
          <w:sz w:val="24"/>
          <w:szCs w:val="24"/>
          <w:lang w:eastAsia="es-AR"/>
        </w:rPr>
        <w:br/>
      </w: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</w:t>
      </w:r>
    </w:p>
    <w:p w:rsidR="00585891" w:rsidRPr="00585891" w:rsidRDefault="00585891" w:rsidP="00585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BURUCÚA, José Emilio (Dir.), Nueva Historia Argentina. Arte Sociedad y Política. Buenos Aires, Sudamericana, 1999. Prólogo: “Historiografía del arte e historia”</w:t>
      </w:r>
    </w:p>
    <w:p w:rsidR="00585891" w:rsidRPr="00585891" w:rsidRDefault="00585891" w:rsidP="00585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GIUNTA, Andrea: “América Latina en disputa. Apuntes para una historiografía del arte Latinoamericano”. En Instituto de Investigaciones Estéticas, UNAM, 1996 Oyarzun, Pablo: “La cifra de lo estético: historia y categorías en el arte latinoamericano”. En Jiménez, José (ed.): Una teoría del arte desde América Latina. Madrid, Turner, 2011.</w:t>
      </w:r>
    </w:p>
    <w:p w:rsidR="00585891" w:rsidRPr="00585891" w:rsidRDefault="00585891" w:rsidP="00585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GIUNTA, Andrea: Escribir las imágenes. Ensayos sobre arte argentino y latinoamericano. Buenos Aires, Siglo XXI, 2011. Parte V: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Latinoamerica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. Cap. 14: “Tradiciones y supervivencias” y Cap. 15: “Estrategias de la modernidad en América Latina”.</w:t>
      </w:r>
    </w:p>
    <w:p w:rsidR="00585891" w:rsidRPr="00585891" w:rsidRDefault="00585891" w:rsidP="00585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JARA HINOJOSA, Isabel: “¿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Desterritorialización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del arte latinoamericano? Problemas para la historiografía”. En Revista de Teoría del Arte, n° 17, 2008.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Módulo II: El poder de la imagen: el arte en el mundo colonial</w:t>
      </w:r>
    </w:p>
    <w:p w:rsid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  Las categorías del arte colonial: ¿mestizo?, ¿barroco?, ¿colonial? El poder de la imagen en la conquista y colonización. La producción artística en la colonial y la circulación de imágenes. El arte sudamericano: la producción cuzqueña, la imaginería criolla y la circulación entre Brasil y el Río de la Plata. Las producciones artísticas de las Misiones Jesuíticas.</w:t>
      </w:r>
    </w:p>
    <w:p w:rsidR="00585891" w:rsidRP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GRUZINSKI,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Serge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: La colonización de lo imaginario. Sociedades indígenas y occidentalización en el México español. Siglos XVI-XVIII. México, FCE, 1991. Cap. 1: “La pintura y la escritura” y Cap. 5; “La colonización de lo imaginario”.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lastRenderedPageBreak/>
        <w:t>URBANO, Enrique: “Ídolos, figuras, imágenes. La representación como discurso ideológico”, en Gabriela Ramos y Enrique Urbano (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comps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.), Catolicismo y extirpación de idolatrías, siglos XVI-XVIII, Cuzco, Centro de Estudios Regionales Andinos “Bartolomé de las Casas”, 1993.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SIRACUSANO, Gabriela: El poder de los colores. De lo material a lo simbólico en las prácticas culturales andinas, siglo XVI al XVIII, Buenos Aires, FCE, 2008. Cap. V: “De representaciones, colores y poderes de lo sagrado”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MUJICA PINILLA, Ramón: “Arte e identidad: las raíces culturales del barroco peruano”. En AAVV. El barroco peruano. Lima, Banco de Crédito del Perú, 2002.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 CUADRIELLO, Jaime. “El obrador trinitario o María de Guadalupe creada en idea, imagen y materia”. En AAVV. El divino pintor: la creación de María de Guadalupe en el taller celestial. México, Museo de la Basílica de Guadalupe, 2000.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RODRIGUEZ ROMERO, Agustina: “Imágenes en tránsito: circulación de pinturas y estampas entre los siglos XVI y XVII”.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Baldasarre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María Isabel y Silvia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Dolinko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(Ed.): Travesías de la imagen. Historias de las artes visuales en la Argentina. Volumen II. Buenos Aires, Archivos del CAIA – UNTREF, 2012.</w:t>
      </w:r>
    </w:p>
    <w:p w:rsidR="00585891" w:rsidRPr="00585891" w:rsidRDefault="00585891" w:rsidP="00585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SIRACUSANO,  Gabriela (ed.), La paleta del espanto. Color y cultura en los cielos e infiernos de la pintura colonial andina. Colección Artes y Letras: Serie Arte y Materia. San Martin, UNSAM, 2010. Cap. 1: “El cielo y el infierno en el mundo virreinal del sur andino”.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  Módulo III: Viajeros, científicos y artistas en el cambio de siglo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br/>
        <w:t>  Las transformaciones artísticas y culturales en el siglo XVIII. Los viajes de exploraciones y el legado artístico. La reinvención de América a través del arte y la literatura de viajes. Los ámbitos de circulación y consumo: las redes y el mercado del arte. Paisajes y escenas costumbristas: modernidad/es en los inicios del siglo XIX.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 </w:t>
      </w:r>
    </w:p>
    <w:p w:rsidR="00836A88" w:rsidRPr="00836A88" w:rsidRDefault="00836A88" w:rsidP="00DF39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36A88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836A88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836A88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PRATT, Mary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Louise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: Ojos imperiales. Literatura de viajes y transculturación. Buenos Aires, FCE, 2011. Introducción: “La crítica en la zona de contacto” y Cap. 1: “Ciencia, conciencia planetaria, interiores”.</w:t>
      </w:r>
    </w:p>
    <w:p w:rsidR="00585891" w:rsidRPr="00585891" w:rsidRDefault="00585891" w:rsidP="00585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GISBERT, Teresa: El paraíso de los pájaros parlantes. La Paz, UNSLP, 1999, Cap.: “Masones y sociedades esotéricas”</w:t>
      </w:r>
    </w:p>
    <w:p w:rsidR="00585891" w:rsidRPr="00585891" w:rsidRDefault="00585891" w:rsidP="00585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VELÁZQUEZ GUADARRAMA, Angélica: “La pintura costumbrista mexicana: notas de modernidad y nacionalismo”.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Caiana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. Revista de Historia del Arte y Cultura Visual del Centro Argentino de Investigadores de Arte (CAIA). No 3, 2013.</w:t>
      </w:r>
    </w:p>
    <w:p w:rsidR="00585891" w:rsidRPr="00585891" w:rsidRDefault="00585891" w:rsidP="00585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PENHOS, Marta; y Siracusano, Gabriela: “Conquistadores, cartógrafos y artistas: cruce de miradas sobre el paisaje americano en una pintura del siglo XVIII”.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Angotti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Salgueiro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Heliana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(Ed.):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Paisagem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e arte. A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invencao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da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natureza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a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evolucao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do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olhar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. Sao Paulo, CBHA,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CNPq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FAPESP, 2000.</w:t>
      </w:r>
    </w:p>
    <w:p w:rsidR="00585891" w:rsidRPr="00585891" w:rsidRDefault="00585891" w:rsidP="00585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PENHOS, Marta: Ver, conocer, dominar. Imágenes de Sudamérica a fines del siglo XVIII. Buenos Aires, Siglo XXI, 2005. Segunda parte: “Azara o el deseo de las imágenes”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Módulo IV: Retratos de la independencia</w:t>
      </w:r>
    </w:p>
    <w:p w:rsid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La producción artística después de las Independencias: en búsqueda de un arte nacional. Proyectos visuales y espacios culturales: fiestas, celebraciones e irrupción de las imágenes en el espacio público. La pintura de tema histórico y la circulación de imágenes. </w:t>
      </w:r>
    </w:p>
    <w:p w:rsidR="00585891" w:rsidRP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 </w:t>
      </w:r>
    </w:p>
    <w:p w:rsidR="00836A88" w:rsidRPr="00836A88" w:rsidRDefault="00836A88" w:rsidP="00221F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36A88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836A88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836A88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AMIGO, Roberto, “Imágenes sitiadas. Tradiciones visuales y política en el Río de la Plata,1830-1870”, en Memorias del encuentro regional de arte, Tomo 1, Montevideo, Museo Municipal de Bellas Artes Juan Manuel Blanes, 2007.-</w:t>
      </w:r>
    </w:p>
    <w:p w:rsidR="00585891" w:rsidRPr="00585891" w:rsidRDefault="00585891" w:rsidP="005858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COSTA, María Eugenia: “Imágenes migrantes del siglo XIX en Argentina y México: estampas, libros, álbumes litográficos”. En de Rueda, María de los Ángeles (Coord.): Revoluciones, Apropiaciones Y Críticas A La Modernidad Itinerarios Del Arte Moderno Entre América Latina Y Europa, 1830-1945. Libro digital, PDF. La Plata, Universidad Nacional de La Plata, 2015.</w:t>
      </w:r>
    </w:p>
    <w:p w:rsidR="00585891" w:rsidRPr="00585891" w:rsidRDefault="00585891" w:rsidP="005858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RAMIREZ, Fausto: “México hacia 1858: las artes visuales como el campo de una batalla simbólica”.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Caiana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. Revista de Historia del Arte y Cultura Visual del Centro Argentino de Investigadores de Arte (CAIA). N° 3, 2013.</w:t>
      </w:r>
    </w:p>
    <w:p w:rsidR="00585891" w:rsidRPr="00585891" w:rsidRDefault="00585891" w:rsidP="005858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MAJLUF, Natalia: “El rostro del Inca. Raza y representación en Los funerales de Atahualpa de Luis Montero”.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Illapa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Revista del Instituto de Investigaciones Museológicas de la Universidad Ricardo Palma, Lima, n° 1, 2004.</w:t>
      </w:r>
    </w:p>
    <w:p w:rsidR="00585891" w:rsidRPr="00585891" w:rsidRDefault="00585891" w:rsidP="005858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HERNANDEZ, Carmen: “Chile a fines del siglo XIX: exposiciones, museos y la construcción del arte nacional”. En González Stephan, Beatriz y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Anderman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Jens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(Eds.): Galerías del progreso. Museos, exposiciones y cultura visual en América Latina. Rosario, Beatriz Viterbo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br/>
        <w:t>Editora, 2006.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Modulo V: Entre el cambio de siglo y los Centenarios latinoamericanos</w:t>
      </w:r>
    </w:p>
    <w:p w:rsid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  La institucionalización de las producciones artística nacionales: museos, academias y ámbitos de profesionalización. Los proyectos artísticos nacionales. Los viajes de formación y los vínculos con Europa. Modernidad y modernización en las 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artes latinoamericanas. Los Festejos por el Centenario: la fiebre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monumentalista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la revisión del pasado y la modernización artística.</w:t>
      </w:r>
    </w:p>
    <w:p w:rsidR="00585891" w:rsidRP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AMIGO, Roberto: “Imágenes para una nación. Juan Manuel Blanes y la pintura de tema histórico en la Argentina”. En AA.VV.: Arte, historia e identidad en América: visiones comparativas. Tomo II. México, IIE – UNAM, 1994.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RAMÍREZ, Fausto: “El simbolismo en México”. En AA.VV.: El Espejo Simbolista Europa y México, 1870-1920. México, MUNAL, 2004.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PÉREZ VEJO, Tomás: “Los Centenarios en Hispanoamérica: la historia como representación”, Historia Mexicana, vol. LX, n° 1, México, 2010.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MALOSETTI COSTA, Laura: “Arte e Historia en los festejos del Centenario de la Revolución de Mayo en Buenos Aires”.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Caiana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. Revista electrónica de Historia del Arte y Cultura Visual, nº 1, 2015, Centro Argentino de Investigadores de Arte (CAIA).</w:t>
      </w:r>
    </w:p>
    <w:p w:rsidR="00585891" w:rsidRPr="00585891" w:rsidRDefault="00585891" w:rsidP="005858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FERNÁNDEZ BRAVO, Álvaro: “Celebraciones centenarias: nacionalismo y cosmopolitismo en las conmemoraciones de la Independencia (Buenos Aires 1810 – Rio de Janeiro 1922)”. En González Stephan, Beatriz y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Anderman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Jens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(Eds.): Galerías del progreso. Museos, exposiciones y cultura visual en América Latina. Rosario, Beatriz Viterbo Editora, 2006.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Tema VI: La irrupción de la modernidad: nuevas sensibilidades</w:t>
      </w:r>
    </w:p>
    <w:p w:rsidR="00585891" w:rsidRDefault="00585891" w:rsidP="007728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Vanguardia/vanguardias latinoamericanas. Los debates en torno al arte moderno en América Latina. Entre la tradición y la nueva sensibilidad. La búsqueda del arte nacional: costumbrismo, indigenismo, americanismo. Imágenes nacionales/imágenes americanas/imágenes latinoamericanas. El arte y la política: el sentido social del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arte.Espacios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de dialogo: literatura y pintura. Espacios de circulación y consumo: Museos, salones y galerías.</w:t>
      </w:r>
    </w:p>
    <w:p w:rsidR="00585891" w:rsidRPr="00585891" w:rsidRDefault="00585891" w:rsidP="0058589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SUASNÁBAR, María Guadalupe y Reguera, Andrea. Seminario: Introducción a los problemas de la historia del arte latinoamericano,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Unicen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(Universidad del Centro de la provincia de Buenos Aires) 2017.-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SALCEDO, Antonio: “Irrupción y Continuidad de las Vanguardias Latinoamericanas”.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Artigrama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núm. 17, 2002. 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CORDERO, Karen: “Ensueños artísticos: tres estrategias plásticas para configurar la modernidad en México, 1920-1930”.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Debroise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, Olivier; y Reyes, Graciela: Modernidad y modernización en el arte mexicano (1920-1960). México,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Munal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1991.-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EDER, Rita: “Muralismo mexicano: modernidad e identidad cultural”, en Ana María de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Moraes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Belluzzo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(ed.),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Modernidade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vanguardas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artísticas na América Latina, San Pablo, UNESP, 1990. 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lastRenderedPageBreak/>
        <w:t>ARMANDO, Adriana: “Alfredo Guido y el americanismo en los años veinte”. En Cardillo, Marcela (Dir.): La hora americana, 1910-1950. Buenos Aires, Asociación Amigos del Museo Nacional de Bellas Artes, 2014.-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MAJLUF, Natalia: “El indigenismo en México y Perú: hacia una visión comparativa”. En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AA.VV.</w:t>
      </w:r>
      <w:proofErr w:type="gram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:Arte</w:t>
      </w:r>
      <w:proofErr w:type="spellEnd"/>
      <w:proofErr w:type="gram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, historia e identidad en América: visiones comparativas. Tomo II. México, IIE – UNAM, 1994.-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PELUFFO LINARI, Gabriel: Historia de la pintura uruguaya. Entre Localismo y Universalismo: Representaciones de la Modernidad (1930-1960). Tomo 2. Montevideo, Ediciones de la Banda Oriental, 2006. Cap. 10: “Joaquín Torres García en Montevideo”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MEDINA, Álvaro. “Wifredo Lam: De París a Marsella y La Habana y de Picasso y Breton a Changó”. En Arte Sur, nº 2. Buenos Aires, 1er. trimestre de 1985.-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AMARAL,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Aracy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: Arte y arquitectura en el modernismo brasileño (1917-1938). Fundación Biblioteca Ayacucho, 1978. Prólogo (Pág. IX- XXXI).-</w:t>
      </w:r>
    </w:p>
    <w:p w:rsidR="00585891" w:rsidRPr="00585891" w:rsidRDefault="00585891" w:rsidP="00585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GIUNTA, Andrea (Comp.): Cándido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Portinari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y el sentido social del arte. Buenos Aires, Siglo XXI, 2005. Primera parte: “Entre la cultura erudita y la cultura popular”.-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Bibliografía complementaria</w:t>
      </w:r>
    </w:p>
    <w:p w:rsidR="00585891" w:rsidRPr="00585891" w:rsidRDefault="00585891" w:rsidP="005858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GIUNTA, Andrea, ¿Cuándo empieza el arte contemporáneo?,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ArteBA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>-Petrobras, 2014. Se puede ver conferencia de presentación en vimeo.com/93431942 y acceder al libro en formato digital en: www.arteba.org/dixit2014/Libro-Dixit-2014.pdf</w:t>
      </w:r>
    </w:p>
    <w:p w:rsidR="00585891" w:rsidRPr="00585891" w:rsidRDefault="00585891" w:rsidP="005858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BURUCÚA, José E.: Nueva Historia Argentina. Arte, sociedad y política. Tomo I y Tomo II. Buenos Aires, Sudamericana, 1999.-</w:t>
      </w:r>
    </w:p>
    <w:p w:rsidR="00585891" w:rsidRPr="00585891" w:rsidRDefault="00585891" w:rsidP="005858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GRUZINSKI,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Serge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: La guerra de las imágenes. De Cristóbal Colón a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Blade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585891">
        <w:rPr>
          <w:rFonts w:ascii="Arial" w:eastAsia="Times New Roman" w:hAnsi="Arial" w:cs="Arial"/>
          <w:sz w:val="24"/>
          <w:szCs w:val="24"/>
          <w:lang w:eastAsia="es-AR"/>
        </w:rPr>
        <w:t>Runner</w:t>
      </w:r>
      <w:proofErr w:type="spellEnd"/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 (1492-2019). México, FCE, 1994.-</w:t>
      </w:r>
    </w:p>
    <w:p w:rsidR="00585891" w:rsidRPr="00836A88" w:rsidRDefault="00585891" w:rsidP="005858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 xml:space="preserve">PÉREZ VEJO, Tomas: “Los Centenarios en Hispanoamérica: la historia como representación”. Este artículo es la introducción de un Dossier dedicado al análisis de los Festejos Centenarios en América Latina. </w:t>
      </w:r>
    </w:p>
    <w:p w:rsidR="00836A88" w:rsidRPr="00585891" w:rsidRDefault="00836A88" w:rsidP="005858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Videos Canal Encuentro: Mestizo e historia del arte argentino.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Metodología de trabajo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Taller</w:t>
      </w:r>
      <w:r w:rsidRPr="00585891">
        <w:rPr>
          <w:rFonts w:ascii="Arial" w:eastAsia="Times New Roman" w:hAnsi="Arial" w:cs="Arial"/>
          <w:color w:val="008080"/>
          <w:sz w:val="24"/>
          <w:szCs w:val="24"/>
          <w:lang w:eastAsia="es-AR"/>
        </w:rPr>
        <w:t>: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t> el taller se compondrá de dos maneras por una parte lo teórico que estará dado por el recorrido de las clases propuestas y  el estudio de las obras de los distintos artistas latinoamericanos, para luego dentro de los encuentros áulicos ir preparando el recurso que estará asociado a los contenidos de trabajo propuestos para el taller.</w:t>
      </w:r>
      <w:bookmarkStart w:id="0" w:name="_GoBack"/>
      <w:bookmarkEnd w:id="0"/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Evaluación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INICIAL o diagnóstica / CONTINUA o de proceso / INTEGRAL- COHERENTE- EDUCATIVA- o formativa / COOPERATIVA Y SUMATIVA-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lastRenderedPageBreak/>
        <w:t>Condiciones de estudiantes (regular- promoción- especial)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La presente unidad curricular se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aprueba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t> mediante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promoción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De la promoción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Se 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promociona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t> el espacio cumpliendo con los siguientes requisitos:</w:t>
      </w:r>
    </w:p>
    <w:p w:rsidR="00585891" w:rsidRPr="00585891" w:rsidRDefault="00585891" w:rsidP="0058589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Seguimiento de las actividades propuestas</w:t>
      </w:r>
    </w:p>
    <w:p w:rsidR="00585891" w:rsidRPr="00585891" w:rsidRDefault="00585891" w:rsidP="0058589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60-70% de asistencia del total de las clases.</w:t>
      </w:r>
    </w:p>
    <w:p w:rsidR="00585891" w:rsidRPr="00585891" w:rsidRDefault="00585891" w:rsidP="0058589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Presentación y aprobación de un mínimo del 70% de los informes de lectura, ensayos, monografías, actividades y/o trabajos solicitados, con nota siete (7) o superior.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AR"/>
        </w:rPr>
        <w:t>De la regularidad</w:t>
      </w:r>
    </w:p>
    <w:p w:rsidR="00585891" w:rsidRPr="00585891" w:rsidRDefault="00585891" w:rsidP="00585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Se </w:t>
      </w:r>
      <w:r w:rsidRPr="0058589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regulariza</w:t>
      </w:r>
      <w:r w:rsidRPr="00585891">
        <w:rPr>
          <w:rFonts w:ascii="Arial" w:eastAsia="Times New Roman" w:hAnsi="Arial" w:cs="Arial"/>
          <w:sz w:val="24"/>
          <w:szCs w:val="24"/>
          <w:lang w:eastAsia="es-AR"/>
        </w:rPr>
        <w:t> el espacio cumpliendo con los siguientes requisitos:</w:t>
      </w:r>
    </w:p>
    <w:p w:rsidR="00585891" w:rsidRPr="00585891" w:rsidRDefault="00585891" w:rsidP="0058589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Seguimiento de las actividades propuestas</w:t>
      </w:r>
    </w:p>
    <w:p w:rsidR="00585891" w:rsidRPr="00585891" w:rsidRDefault="00585891" w:rsidP="0058589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50% de asistencia del total de las clases.</w:t>
      </w:r>
    </w:p>
    <w:p w:rsidR="00585891" w:rsidRPr="00585891" w:rsidRDefault="00585891" w:rsidP="0058589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Presentación y aprobación de un mínimo del 60% de los informes de lectura, ensayos, monografías, actividades y/o trabajos solicitados, con nota seis (6).</w:t>
      </w:r>
    </w:p>
    <w:p w:rsidR="00585891" w:rsidRPr="00585891" w:rsidRDefault="00585891" w:rsidP="005858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85891">
        <w:rPr>
          <w:rFonts w:ascii="Arial" w:eastAsia="Times New Roman" w:hAnsi="Arial" w:cs="Arial"/>
          <w:sz w:val="24"/>
          <w:szCs w:val="24"/>
          <w:lang w:eastAsia="es-AR"/>
        </w:rPr>
        <w:t>Para poder cursar el espacio y siguiendo con el art. 42 y 53 del Régimen Académico Marco (RES 0655 /15 CGE y su ampliatoria RES 4798/15 CGE) se deberán tener regularizadas las materias correlativas anteriores a saber: Unidad de definición Institucional I (UDI 1).</w:t>
      </w:r>
    </w:p>
    <w:p w:rsidR="0032708E" w:rsidRPr="00585891" w:rsidRDefault="0032708E">
      <w:pPr>
        <w:rPr>
          <w:rFonts w:ascii="Arial" w:hAnsi="Arial" w:cs="Arial"/>
          <w:sz w:val="24"/>
          <w:szCs w:val="24"/>
        </w:rPr>
      </w:pPr>
    </w:p>
    <w:sectPr w:rsidR="0032708E" w:rsidRPr="0058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FD0"/>
    <w:multiLevelType w:val="multilevel"/>
    <w:tmpl w:val="58F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745E"/>
    <w:multiLevelType w:val="multilevel"/>
    <w:tmpl w:val="F0C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E4729"/>
    <w:multiLevelType w:val="multilevel"/>
    <w:tmpl w:val="649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07137"/>
    <w:multiLevelType w:val="multilevel"/>
    <w:tmpl w:val="507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717E"/>
    <w:multiLevelType w:val="multilevel"/>
    <w:tmpl w:val="5DA8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F5C8E"/>
    <w:multiLevelType w:val="multilevel"/>
    <w:tmpl w:val="1D5E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E2B4C"/>
    <w:multiLevelType w:val="multilevel"/>
    <w:tmpl w:val="9DD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4635"/>
    <w:multiLevelType w:val="multilevel"/>
    <w:tmpl w:val="541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F513F"/>
    <w:multiLevelType w:val="multilevel"/>
    <w:tmpl w:val="66C4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8099A"/>
    <w:multiLevelType w:val="multilevel"/>
    <w:tmpl w:val="08F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91"/>
    <w:rsid w:val="0032708E"/>
    <w:rsid w:val="00585891"/>
    <w:rsid w:val="007728F0"/>
    <w:rsid w:val="00836A88"/>
    <w:rsid w:val="008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C2DDD5-D05A-427D-AE33-19139BE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5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589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8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85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2434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Frigo</dc:creator>
  <cp:keywords/>
  <dc:description/>
  <cp:lastModifiedBy>Flavia Frigo</cp:lastModifiedBy>
  <cp:revision>3</cp:revision>
  <dcterms:created xsi:type="dcterms:W3CDTF">2019-05-09T17:27:00Z</dcterms:created>
  <dcterms:modified xsi:type="dcterms:W3CDTF">2019-05-09T17:45:00Z</dcterms:modified>
</cp:coreProperties>
</file>