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AF" w:rsidRPr="006A69FC" w:rsidRDefault="00831BAF" w:rsidP="00831BAF">
      <w:pPr>
        <w:rPr>
          <w:rFonts w:ascii="Californian FB" w:hAnsi="Californian FB"/>
          <w:b/>
          <w:u w:val="single"/>
        </w:rPr>
      </w:pPr>
      <w:r w:rsidRPr="006A69FC">
        <w:rPr>
          <w:rFonts w:ascii="Californian FB" w:hAnsi="Californian FB"/>
          <w:b/>
          <w:u w:val="single"/>
        </w:rPr>
        <w:t>PROFESORADO SUPERIOR DE CIENCIAS SOCIALES</w:t>
      </w:r>
    </w:p>
    <w:p w:rsidR="00831BAF" w:rsidRPr="006A69FC" w:rsidRDefault="00831BAF" w:rsidP="00831BAF">
      <w:pPr>
        <w:rPr>
          <w:rFonts w:ascii="Californian FB" w:hAnsi="Californian FB"/>
          <w:b/>
          <w:u w:val="single"/>
        </w:rPr>
      </w:pPr>
      <w:r w:rsidRPr="006A69FC">
        <w:rPr>
          <w:rFonts w:ascii="Californian FB" w:hAnsi="Californian FB"/>
          <w:b/>
          <w:u w:val="single"/>
        </w:rPr>
        <w:t xml:space="preserve">Profesorado de Historia </w:t>
      </w:r>
    </w:p>
    <w:p w:rsidR="00831BAF" w:rsidRPr="006A69FC" w:rsidRDefault="00831BAF" w:rsidP="00831BAF">
      <w:pPr>
        <w:rPr>
          <w:rFonts w:ascii="Californian FB" w:hAnsi="Californian FB"/>
          <w:b/>
          <w:u w:val="single"/>
        </w:rPr>
      </w:pPr>
      <w:r w:rsidRPr="006A69FC">
        <w:rPr>
          <w:rFonts w:ascii="Californian FB" w:hAnsi="Californian FB"/>
          <w:b/>
          <w:u w:val="single"/>
        </w:rPr>
        <w:t>Cátedra: Taller de Educación sexual Integral</w:t>
      </w:r>
    </w:p>
    <w:p w:rsidR="00831BAF" w:rsidRPr="006A69FC" w:rsidRDefault="00831BAF" w:rsidP="00831BAF">
      <w:pPr>
        <w:rPr>
          <w:rFonts w:ascii="Californian FB" w:hAnsi="Californian FB"/>
          <w:b/>
          <w:u w:val="single"/>
        </w:rPr>
      </w:pPr>
      <w:r w:rsidRPr="006A69FC">
        <w:rPr>
          <w:rFonts w:ascii="Californian FB" w:hAnsi="Californian FB"/>
          <w:b/>
          <w:u w:val="single"/>
        </w:rPr>
        <w:t>Curso: 2do 1ro</w:t>
      </w:r>
    </w:p>
    <w:p w:rsidR="00831BAF" w:rsidRPr="006A69FC" w:rsidRDefault="00831BAF" w:rsidP="00831BAF">
      <w:pPr>
        <w:rPr>
          <w:rFonts w:ascii="Californian FB" w:hAnsi="Californian FB"/>
          <w:b/>
          <w:u w:val="single"/>
        </w:rPr>
      </w:pPr>
      <w:r w:rsidRPr="006A69FC">
        <w:rPr>
          <w:rFonts w:ascii="Californian FB" w:hAnsi="Californian FB"/>
          <w:b/>
          <w:u w:val="single"/>
        </w:rPr>
        <w:t>Profesora: Repetto, Elena</w:t>
      </w:r>
    </w:p>
    <w:p w:rsidR="00831BAF" w:rsidRPr="006A69FC" w:rsidRDefault="00831BAF" w:rsidP="00831BAF">
      <w:pPr>
        <w:rPr>
          <w:rFonts w:ascii="Californian FB" w:hAnsi="Californian FB"/>
          <w:b/>
          <w:u w:val="single"/>
        </w:rPr>
      </w:pPr>
      <w:r>
        <w:rPr>
          <w:rFonts w:ascii="Californian FB" w:hAnsi="Californian FB"/>
          <w:b/>
          <w:u w:val="single"/>
        </w:rPr>
        <w:t>Año: 2019</w:t>
      </w:r>
    </w:p>
    <w:p w:rsidR="00831BAF" w:rsidRPr="006A69FC" w:rsidRDefault="00831BAF" w:rsidP="00831BAF">
      <w:pPr>
        <w:rPr>
          <w:rFonts w:cstheme="minorHAnsi"/>
          <w:b/>
          <w:u w:val="single"/>
        </w:rPr>
      </w:pPr>
      <w:r w:rsidRPr="006A69FC">
        <w:rPr>
          <w:rFonts w:cstheme="minorHAnsi"/>
          <w:b/>
          <w:u w:val="single"/>
        </w:rPr>
        <w:t xml:space="preserve">MARCO TEÓRICO 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La educación sexual integral, es parte de los derechos de las personas; a ser bien tratados, a que se trate de igual manera a todos los seres humanos, (mujeres y varones), entre otras.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La educación sexual integral, es una cátedra, con interés hacía la sociedad, que tiene que ver con  aprender</w:t>
      </w:r>
      <w:r w:rsidR="00BB6149">
        <w:rPr>
          <w:rFonts w:cstheme="minorHAnsi"/>
        </w:rPr>
        <w:t xml:space="preserve"> sobre los cuidados de su cuerpo,</w:t>
      </w:r>
      <w:r w:rsidRPr="006A69FC">
        <w:rPr>
          <w:rFonts w:cstheme="minorHAnsi"/>
        </w:rPr>
        <w:t xml:space="preserve"> a expresar emociones y sentimientos, a reconocer y respetar valores como la amistad, el amor, la solidaridad, la intimidad propia y ajena y a cuidarnos y cuidar a los demás.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La sexualidad es el resultado de la interacción de factores biológicos, psicológicos, socioeconómicos, culturales, espirituales, éticos y religiosos, es decir, la sexualidad, se práctica en todo lo que somos, sentimos, pensamos y hacemos.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El terreno de la sexualidad está plagado de dudas, no solo para los niños y jóvenes, sino también para los adultos. Es aquí, necesario,  que los adultos nos hagamos cargo de  un continuo aprendizaje, que podamos revisar y valorar críticamente los sentimientos y pensamientos que tenemos respeto a la sexualidad, y cuáles son los obstáculos que influyen para poder acompañar a los niños y jóvenes  en este crecimiento y comportamiento  que se deben incorporar para una buena salud sexual y de vida en la sociedad.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 xml:space="preserve">Estos espacios, deben ser abiertos, que permitan establecer vínculos suficientemente valiosos para que  el propio acto de escuchar a los adolescentes, sea en </w:t>
      </w:r>
      <w:r w:rsidR="00162BE6" w:rsidRPr="006A69FC">
        <w:rPr>
          <w:rFonts w:cstheme="minorHAnsi"/>
        </w:rPr>
        <w:t>sí</w:t>
      </w:r>
      <w:r w:rsidRPr="006A69FC">
        <w:rPr>
          <w:rFonts w:cstheme="minorHAnsi"/>
        </w:rPr>
        <w:t xml:space="preserve"> mismo, un acto de cuidado. La educación sexual, entendida desde una perspectiva amplia, responde al cuidado de los estudiantes, que hace parte  de toda práctica pedagógica.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 xml:space="preserve">Espacios que evidencien que los adultos NO TENEMOS, todas las respuestas a las dudas y las necesidades de los estudiantes,  pero si, aclarar  que se pueden expresar con confianza y  compromiso para lograrlos juntos, para posibilitar la búsqueda en conjunto, adultos y jóvenes a las respuestas buscadas. </w:t>
      </w:r>
    </w:p>
    <w:p w:rsidR="00831BAF" w:rsidRPr="006A69FC" w:rsidRDefault="00831BAF" w:rsidP="00831BAF">
      <w:pPr>
        <w:rPr>
          <w:rFonts w:cstheme="minorHAnsi"/>
          <w:b/>
          <w:u w:val="single"/>
        </w:rPr>
      </w:pPr>
      <w:r w:rsidRPr="006A69FC">
        <w:rPr>
          <w:rFonts w:cstheme="minorHAnsi"/>
          <w:b/>
          <w:u w:val="single"/>
        </w:rPr>
        <w:t xml:space="preserve">FUNDAMENTACIÓN </w:t>
      </w:r>
    </w:p>
    <w:p w:rsidR="00831BAF" w:rsidRPr="006A69FC" w:rsidRDefault="00831BAF" w:rsidP="00831BAF">
      <w:pPr>
        <w:rPr>
          <w:rFonts w:eastAsia="Times New Roman" w:cstheme="minorHAnsi"/>
          <w:lang w:eastAsia="es-AR"/>
        </w:rPr>
      </w:pPr>
      <w:r w:rsidRPr="006A69FC">
        <w:rPr>
          <w:rFonts w:eastAsia="Times New Roman" w:cstheme="minorHAnsi"/>
          <w:lang w:eastAsia="es-AR"/>
        </w:rPr>
        <w:t xml:space="preserve">Esta cátedra, se propone impulsar una educación sexual que pueda ser abierta, respetuosa de las ideas y opiniones de los estudiantes. Y que promueva tanto el conocimiento intelectual, la </w:t>
      </w:r>
      <w:r w:rsidRPr="006A69FC">
        <w:rPr>
          <w:rFonts w:eastAsia="Times New Roman" w:cstheme="minorHAnsi"/>
          <w:lang w:eastAsia="es-AR"/>
        </w:rPr>
        <w:lastRenderedPageBreak/>
        <w:t>transmisión científica y confiable acerca de la prevención  de riesgos, para la construcción de una sexualidad sana, segura, responsable y sin riesgo.</w:t>
      </w:r>
    </w:p>
    <w:p w:rsidR="00831BAF" w:rsidRPr="006A69FC" w:rsidRDefault="00831BAF" w:rsidP="00831BAF">
      <w:pPr>
        <w:rPr>
          <w:rFonts w:eastAsia="Times New Roman" w:cstheme="minorHAnsi"/>
          <w:lang w:eastAsia="es-AR"/>
        </w:rPr>
      </w:pPr>
      <w:r w:rsidRPr="006A69FC">
        <w:rPr>
          <w:rFonts w:eastAsia="Times New Roman" w:cstheme="minorHAnsi"/>
          <w:lang w:eastAsia="es-AR"/>
        </w:rPr>
        <w:t>Es importante señalar una propuesta pedagógica integral,  para ello se requiere  un proceso continuo, que contribuya y ofrezca herramientas para  fortalecer el desarrollo de su autonomía, del cuidado de sí mismo y de los otros, en los contextos de las relaciones sociales respetuosas y objetivas, y sea una realidad posible de reconstruir entre todos.</w:t>
      </w:r>
    </w:p>
    <w:p w:rsidR="00831BAF" w:rsidRPr="006A69FC" w:rsidRDefault="00831BAF" w:rsidP="00831BAF">
      <w:pPr>
        <w:rPr>
          <w:rFonts w:cstheme="minorHAnsi"/>
          <w:b/>
          <w:u w:val="single"/>
        </w:rPr>
      </w:pPr>
      <w:r w:rsidRPr="006A69FC">
        <w:rPr>
          <w:rFonts w:cstheme="minorHAnsi"/>
          <w:b/>
          <w:u w:val="single"/>
        </w:rPr>
        <w:t>EXPECTATIVAS DE LOGROS GENERALES</w:t>
      </w:r>
    </w:p>
    <w:p w:rsidR="00831BAF" w:rsidRPr="006A69FC" w:rsidRDefault="00831BAF" w:rsidP="00831BAF">
      <w:pPr>
        <w:pStyle w:val="Prrafodelista"/>
        <w:numPr>
          <w:ilvl w:val="0"/>
          <w:numId w:val="1"/>
        </w:numPr>
        <w:rPr>
          <w:rFonts w:cstheme="minorHAnsi"/>
          <w:i/>
        </w:rPr>
      </w:pPr>
      <w:r w:rsidRPr="006A69FC">
        <w:rPr>
          <w:rFonts w:cstheme="minorHAnsi"/>
          <w:i/>
        </w:rPr>
        <w:t>Vivenciar experiencias en la cuales puedan reflexionar y conceptualizar sobre la realidad educativa, mediante un proceso de conocimiento creciente de lo que viven, hacen, piensan, sienten y lo que subyace en las distintas instancias de su formación.</w:t>
      </w:r>
    </w:p>
    <w:p w:rsidR="00831BAF" w:rsidRPr="006A69FC" w:rsidRDefault="00831BAF" w:rsidP="00831BAF">
      <w:pPr>
        <w:pStyle w:val="Prrafodelista"/>
        <w:numPr>
          <w:ilvl w:val="0"/>
          <w:numId w:val="1"/>
        </w:numPr>
        <w:rPr>
          <w:rFonts w:cstheme="minorHAnsi"/>
          <w:i/>
        </w:rPr>
      </w:pPr>
      <w:r w:rsidRPr="006A69FC">
        <w:rPr>
          <w:rFonts w:cstheme="minorHAnsi"/>
          <w:i/>
        </w:rPr>
        <w:t>Gestionar y promover habilidades mutuas, (docente-estudiante), para crear espacios posibles de enseñanza en pos de mejorar el aprendizaje</w:t>
      </w:r>
    </w:p>
    <w:p w:rsidR="00831BAF" w:rsidRPr="006A69FC" w:rsidRDefault="00831BAF" w:rsidP="00831BAF">
      <w:pPr>
        <w:rPr>
          <w:rFonts w:cstheme="minorHAnsi"/>
          <w:b/>
          <w:u w:val="single"/>
        </w:rPr>
      </w:pPr>
      <w:r w:rsidRPr="006A69FC">
        <w:rPr>
          <w:rFonts w:cstheme="minorHAnsi"/>
          <w:b/>
          <w:u w:val="single"/>
        </w:rPr>
        <w:t>EXPECTATIVAS DE LOGROS ESPECÍFICAS</w:t>
      </w:r>
    </w:p>
    <w:p w:rsidR="00831BAF" w:rsidRPr="006A69FC" w:rsidRDefault="00831BAF" w:rsidP="00831BAF">
      <w:pPr>
        <w:pStyle w:val="Prrafodelista"/>
        <w:numPr>
          <w:ilvl w:val="0"/>
          <w:numId w:val="2"/>
        </w:numPr>
        <w:rPr>
          <w:rFonts w:cstheme="minorHAnsi"/>
          <w:i/>
        </w:rPr>
      </w:pPr>
      <w:r w:rsidRPr="006A69FC">
        <w:rPr>
          <w:rFonts w:cstheme="minorHAnsi"/>
          <w:i/>
        </w:rPr>
        <w:t>Promover distintas acciones cognoscitivas que le permitan analizar, confrontar, problematizar, interpretar, fundamentar y debatir sobre posturas de autores en relación con la educación sexual.</w:t>
      </w:r>
    </w:p>
    <w:p w:rsidR="00831BAF" w:rsidRPr="006A69FC" w:rsidRDefault="00831BAF" w:rsidP="00831BAF">
      <w:pPr>
        <w:pStyle w:val="Prrafodelista"/>
        <w:numPr>
          <w:ilvl w:val="0"/>
          <w:numId w:val="2"/>
        </w:numPr>
        <w:rPr>
          <w:rFonts w:cstheme="minorHAnsi"/>
          <w:i/>
        </w:rPr>
      </w:pPr>
      <w:r w:rsidRPr="006A69FC">
        <w:rPr>
          <w:rFonts w:cstheme="minorHAnsi"/>
          <w:i/>
        </w:rPr>
        <w:t>Realizar un análisis crítico integral sobre las diferentes experiencias escolares y sexuales recibidas.</w:t>
      </w:r>
    </w:p>
    <w:p w:rsidR="00831BAF" w:rsidRPr="006A69FC" w:rsidRDefault="00831BAF" w:rsidP="00831BAF">
      <w:pPr>
        <w:pStyle w:val="Prrafodelista"/>
        <w:numPr>
          <w:ilvl w:val="0"/>
          <w:numId w:val="2"/>
        </w:numPr>
        <w:rPr>
          <w:rFonts w:cstheme="minorHAnsi"/>
          <w:i/>
        </w:rPr>
      </w:pPr>
      <w:r w:rsidRPr="006A69FC">
        <w:rPr>
          <w:rFonts w:cstheme="minorHAnsi"/>
          <w:i/>
        </w:rPr>
        <w:t>Construir el valor del trabajo grupal y del trabajo colaborativo en la producción  y socialización del conocimiento, sin que se diluyan las individualidades.</w:t>
      </w:r>
    </w:p>
    <w:p w:rsidR="00831BAF" w:rsidRPr="006A69FC" w:rsidRDefault="00831BAF" w:rsidP="00831BAF">
      <w:pPr>
        <w:pStyle w:val="Prrafodelista"/>
        <w:numPr>
          <w:ilvl w:val="0"/>
          <w:numId w:val="2"/>
        </w:numPr>
        <w:rPr>
          <w:rFonts w:cstheme="minorHAnsi"/>
          <w:i/>
        </w:rPr>
      </w:pPr>
      <w:r w:rsidRPr="006A69FC">
        <w:rPr>
          <w:rFonts w:cstheme="minorHAnsi"/>
          <w:i/>
        </w:rPr>
        <w:t xml:space="preserve">Valorar la confección  de etnografías, (observaciones, registros, encuesta, investigación y relatos) como insumos de análisis y reflexión </w:t>
      </w:r>
      <w:proofErr w:type="gramStart"/>
      <w:r w:rsidRPr="006A69FC">
        <w:rPr>
          <w:rFonts w:cstheme="minorHAnsi"/>
          <w:i/>
        </w:rPr>
        <w:t>académicas</w:t>
      </w:r>
      <w:proofErr w:type="gramEnd"/>
      <w:r w:rsidRPr="006A69FC">
        <w:rPr>
          <w:rFonts w:cstheme="minorHAnsi"/>
          <w:i/>
        </w:rPr>
        <w:t>.</w:t>
      </w:r>
    </w:p>
    <w:p w:rsidR="00831BAF" w:rsidRPr="006A69FC" w:rsidRDefault="00831BAF" w:rsidP="00831BAF">
      <w:pPr>
        <w:pStyle w:val="Prrafodelista"/>
        <w:numPr>
          <w:ilvl w:val="0"/>
          <w:numId w:val="2"/>
        </w:numPr>
        <w:rPr>
          <w:rFonts w:cstheme="minorHAnsi"/>
          <w:i/>
        </w:rPr>
      </w:pPr>
      <w:r w:rsidRPr="006A69FC">
        <w:rPr>
          <w:rFonts w:cstheme="minorHAnsi"/>
          <w:i/>
        </w:rPr>
        <w:t>Incorporar lo procesual como modalidad de aprendizaje y de evaluación.</w:t>
      </w:r>
    </w:p>
    <w:p w:rsidR="00831BAF" w:rsidRPr="006A69FC" w:rsidRDefault="00831BAF" w:rsidP="00831BAF">
      <w:pPr>
        <w:pStyle w:val="Prrafodelista"/>
        <w:numPr>
          <w:ilvl w:val="0"/>
          <w:numId w:val="2"/>
        </w:numPr>
        <w:rPr>
          <w:rFonts w:cstheme="minorHAnsi"/>
          <w:i/>
        </w:rPr>
      </w:pPr>
      <w:r w:rsidRPr="006A69FC">
        <w:rPr>
          <w:rFonts w:cstheme="minorHAnsi"/>
          <w:i/>
        </w:rPr>
        <w:t>Emprender y sostener compromisos con otros: con docentes, con compañeros, con instituciones, con propuestas y contratos pedagógicos.</w:t>
      </w:r>
    </w:p>
    <w:p w:rsidR="00831BAF" w:rsidRDefault="00831BAF" w:rsidP="00831BAF">
      <w:pPr>
        <w:rPr>
          <w:rFonts w:ascii="Californian FB" w:eastAsia="Times New Roman" w:hAnsi="Californian FB" w:cs="Arial"/>
          <w:lang w:eastAsia="es-AR"/>
        </w:rPr>
      </w:pPr>
    </w:p>
    <w:p w:rsidR="00831BAF" w:rsidRPr="006A69FC" w:rsidRDefault="00831BAF" w:rsidP="00831BAF">
      <w:pPr>
        <w:rPr>
          <w:rFonts w:cstheme="minorHAnsi"/>
          <w:b/>
          <w:u w:val="single"/>
        </w:rPr>
      </w:pPr>
      <w:r w:rsidRPr="006A69FC">
        <w:rPr>
          <w:rFonts w:cstheme="minorHAnsi"/>
          <w:b/>
          <w:u w:val="single"/>
        </w:rPr>
        <w:t>CONTENIDOS CONCEPTUALES</w:t>
      </w:r>
    </w:p>
    <w:p w:rsidR="00831BAF" w:rsidRPr="006A69FC" w:rsidRDefault="00831BAF" w:rsidP="00831BAF">
      <w:pPr>
        <w:rPr>
          <w:rFonts w:cstheme="minorHAnsi"/>
          <w:u w:val="single"/>
        </w:rPr>
      </w:pPr>
      <w:r w:rsidRPr="006A69FC">
        <w:rPr>
          <w:rFonts w:cstheme="minorHAnsi"/>
          <w:u w:val="single"/>
        </w:rPr>
        <w:t xml:space="preserve">Módulo 1 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Introducción: Educación Sexual para la escuela secundaria. ESI</w:t>
      </w:r>
    </w:p>
    <w:p w:rsidR="00831BAF" w:rsidRDefault="00831BAF" w:rsidP="00831BAF">
      <w:pPr>
        <w:rPr>
          <w:rFonts w:cstheme="minorHAnsi"/>
        </w:rPr>
      </w:pPr>
      <w:r w:rsidRPr="006A69FC">
        <w:rPr>
          <w:rFonts w:cstheme="minorHAnsi"/>
        </w:rPr>
        <w:t>Genero significado y su uso. ESI</w:t>
      </w:r>
    </w:p>
    <w:p w:rsidR="00162BE6" w:rsidRPr="00162BE6" w:rsidRDefault="00162BE6" w:rsidP="00162BE6">
      <w:pPr>
        <w:spacing w:after="225" w:line="240" w:lineRule="auto"/>
        <w:outlineLvl w:val="0"/>
        <w:rPr>
          <w:rFonts w:eastAsia="Times New Roman" w:cstheme="minorHAnsi"/>
          <w:bCs/>
          <w:kern w:val="36"/>
          <w:lang w:eastAsia="es-AR"/>
        </w:rPr>
      </w:pPr>
      <w:r w:rsidRPr="00162BE6">
        <w:rPr>
          <w:rFonts w:eastAsia="Times New Roman" w:cstheme="minorHAnsi"/>
          <w:bCs/>
          <w:kern w:val="36"/>
          <w:lang w:eastAsia="es-AR"/>
        </w:rPr>
        <w:t>Margaret Mead y sus sorprendentes estudios sobre roles de género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Sujeto de la educación secundaria. ¿Porqué todos los docente, debemos dar Sexualidad Integral? ESI.</w:t>
      </w:r>
    </w:p>
    <w:p w:rsidR="00831BAF" w:rsidRPr="00005DAA" w:rsidRDefault="00831BAF" w:rsidP="00831BAF">
      <w:pPr>
        <w:rPr>
          <w:rFonts w:cstheme="minorHAnsi"/>
        </w:rPr>
      </w:pPr>
      <w:r w:rsidRPr="006A69FC">
        <w:rPr>
          <w:rFonts w:cstheme="minorHAnsi"/>
          <w:u w:val="single"/>
        </w:rPr>
        <w:lastRenderedPageBreak/>
        <w:t>Modulo 2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 xml:space="preserve">Características Físicas, Psicológicas y Sociales en los Preadolescentes y los adolescentes. 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Lo Emotivo y afectivo en la adolescencia.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Adicciones, diferentes drogas, efectos y consecuencias.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Embarazo precoz, violencia y abusos.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Enfermedades por transmisión sexual.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Mitos y prejuicios adolescentes.  ESI.</w:t>
      </w:r>
    </w:p>
    <w:p w:rsidR="00831BAF" w:rsidRPr="006A69FC" w:rsidRDefault="00831BAF" w:rsidP="00831BAF">
      <w:pPr>
        <w:rPr>
          <w:rFonts w:cstheme="minorHAnsi"/>
          <w:u w:val="single"/>
        </w:rPr>
      </w:pPr>
      <w:r w:rsidRPr="006A69FC">
        <w:rPr>
          <w:rFonts w:cstheme="minorHAnsi"/>
          <w:u w:val="single"/>
        </w:rPr>
        <w:t>Modulo 3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Desarrollo Psicosexual, de S Freud.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Desarrollo Moral, de Kohlberg.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Desarrollo Psicosocial de Erik Erickson.</w:t>
      </w:r>
    </w:p>
    <w:p w:rsidR="00831BAF" w:rsidRPr="006A69FC" w:rsidRDefault="00831BAF" w:rsidP="00831BAF">
      <w:pPr>
        <w:rPr>
          <w:rFonts w:cstheme="minorHAnsi"/>
          <w:u w:val="single"/>
        </w:rPr>
      </w:pPr>
      <w:r w:rsidRPr="006A69FC">
        <w:rPr>
          <w:rFonts w:cstheme="minorHAnsi"/>
          <w:u w:val="single"/>
        </w:rPr>
        <w:t xml:space="preserve">Modulo 4 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Como atender la diversidad en el aula. Norberto Boggino.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 xml:space="preserve"> Abuso. Violación. Violencia en la escuela. Norberto Boggino.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 xml:space="preserve">Resiliencia. Boris Cyrulnik 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 xml:space="preserve">Resiliencia en el aula. </w:t>
      </w:r>
    </w:p>
    <w:p w:rsidR="00831BAF" w:rsidRPr="006A69FC" w:rsidRDefault="00831BAF" w:rsidP="00831BAF">
      <w:pPr>
        <w:rPr>
          <w:rFonts w:cstheme="minorHAnsi"/>
        </w:rPr>
      </w:pPr>
      <w:r w:rsidRPr="006A69FC">
        <w:rPr>
          <w:rFonts w:cstheme="minorHAnsi"/>
        </w:rPr>
        <w:t>El hombre Light. Enrique Rojas</w:t>
      </w:r>
    </w:p>
    <w:p w:rsidR="00831BAF" w:rsidRPr="00B52BA1" w:rsidRDefault="00831BAF" w:rsidP="00831BAF">
      <w:pPr>
        <w:rPr>
          <w:rFonts w:eastAsia="Times New Roman" w:cstheme="minorHAnsi"/>
          <w:b/>
          <w:color w:val="000000"/>
          <w:u w:val="single"/>
          <w:lang w:eastAsia="es-AR"/>
        </w:rPr>
      </w:pPr>
      <w:r w:rsidRPr="00B52BA1">
        <w:rPr>
          <w:rFonts w:eastAsia="Times New Roman" w:cstheme="minorHAnsi"/>
          <w:b/>
          <w:color w:val="000000"/>
          <w:u w:val="single"/>
          <w:lang w:eastAsia="es-AR"/>
        </w:rPr>
        <w:t>METODOLOGÍA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Times New Roman" w:cstheme="minorHAnsi"/>
          <w:color w:val="000000"/>
          <w:lang w:eastAsia="es-AR"/>
        </w:rPr>
      </w:pPr>
      <w:r w:rsidRPr="006A69FC">
        <w:rPr>
          <w:rFonts w:eastAsia="Times New Roman" w:cstheme="minorHAnsi"/>
          <w:color w:val="000000"/>
          <w:lang w:eastAsia="es-AR"/>
        </w:rPr>
        <w:t>Teórico- práctico. Charla – debate.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Times New Roman" w:cstheme="minorHAnsi"/>
          <w:color w:val="000000"/>
          <w:lang w:eastAsia="es-AR"/>
        </w:rPr>
      </w:pPr>
      <w:r w:rsidRPr="006A69FC">
        <w:rPr>
          <w:rFonts w:eastAsia="Times New Roman" w:cstheme="minorHAnsi"/>
          <w:color w:val="000000"/>
          <w:lang w:eastAsia="es-AR"/>
        </w:rPr>
        <w:t>Trabajo grupales e  individual. Áulicos y extra áulicos.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Times New Roman" w:cstheme="minorHAnsi"/>
          <w:color w:val="000000"/>
          <w:lang w:eastAsia="es-AR"/>
        </w:rPr>
      </w:pPr>
      <w:r w:rsidRPr="006A69FC">
        <w:rPr>
          <w:rFonts w:eastAsia="Times New Roman" w:cstheme="minorHAnsi"/>
          <w:color w:val="000000"/>
          <w:lang w:eastAsia="es-AR"/>
        </w:rPr>
        <w:t>Lectura y comentario de textos.</w:t>
      </w:r>
    </w:p>
    <w:p w:rsidR="00831BAF" w:rsidRPr="006A69FC" w:rsidRDefault="00F06398" w:rsidP="00831BAF">
      <w:pPr>
        <w:pStyle w:val="Prrafodelista"/>
        <w:numPr>
          <w:ilvl w:val="0"/>
          <w:numId w:val="3"/>
        </w:numPr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Realización de</w:t>
      </w:r>
      <w:r w:rsidR="00831BAF" w:rsidRPr="006A69FC">
        <w:rPr>
          <w:rFonts w:eastAsia="Times New Roman" w:cstheme="minorHAnsi"/>
          <w:color w:val="000000"/>
          <w:lang w:eastAsia="es-AR"/>
        </w:rPr>
        <w:t xml:space="preserve"> trabajos prácticos en el año.(el mismo se hará con encuestas sobre la realidad de los jóvenes)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Times New Roman" w:cstheme="minorHAnsi"/>
          <w:color w:val="000000"/>
          <w:lang w:eastAsia="es-AR"/>
        </w:rPr>
      </w:pPr>
      <w:r w:rsidRPr="006A69FC">
        <w:rPr>
          <w:rFonts w:eastAsia="Times New Roman" w:cstheme="minorHAnsi"/>
          <w:color w:val="000000"/>
          <w:lang w:eastAsia="es-AR"/>
        </w:rPr>
        <w:t>Mapas conceptuales y cuadros sinópticos.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Times New Roman" w:cstheme="minorHAnsi"/>
          <w:color w:val="000000"/>
          <w:lang w:eastAsia="es-AR"/>
        </w:rPr>
      </w:pPr>
      <w:r w:rsidRPr="006A69FC">
        <w:rPr>
          <w:rFonts w:eastAsia="Times New Roman" w:cstheme="minorHAnsi"/>
          <w:color w:val="000000"/>
          <w:lang w:eastAsia="es-AR"/>
        </w:rPr>
        <w:t>Análisis de películas.</w:t>
      </w:r>
    </w:p>
    <w:p w:rsidR="00831BAF" w:rsidRPr="00B52BA1" w:rsidRDefault="00831BAF" w:rsidP="00831BAF">
      <w:pPr>
        <w:ind w:left="360"/>
        <w:rPr>
          <w:rFonts w:ascii="Californian FB" w:eastAsia="Times New Roman" w:hAnsi="Californian FB" w:cs="Arial"/>
          <w:b/>
          <w:i/>
          <w:color w:val="000000"/>
          <w:lang w:eastAsia="es-AR"/>
        </w:rPr>
      </w:pPr>
    </w:p>
    <w:p w:rsidR="00831BAF" w:rsidRPr="006A69FC" w:rsidRDefault="00831BAF" w:rsidP="00831BAF">
      <w:pPr>
        <w:rPr>
          <w:rFonts w:eastAsia="Times New Roman" w:cstheme="minorHAnsi"/>
          <w:b/>
          <w:lang w:eastAsia="es-AR"/>
        </w:rPr>
      </w:pPr>
      <w:r w:rsidRPr="00B52BA1">
        <w:rPr>
          <w:rFonts w:eastAsia="Times New Roman" w:cstheme="minorHAnsi"/>
          <w:b/>
          <w:u w:val="single"/>
          <w:lang w:eastAsia="es-AR"/>
        </w:rPr>
        <w:t>EVALUACIÓN</w:t>
      </w:r>
      <w:r w:rsidRPr="006A69FC">
        <w:rPr>
          <w:rFonts w:eastAsia="Times New Roman" w:cstheme="minorHAnsi"/>
          <w:b/>
          <w:lang w:eastAsia="es-AR"/>
        </w:rPr>
        <w:t>: Criterios de la cátedra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Calibri" w:cstheme="minorHAnsi"/>
        </w:rPr>
      </w:pPr>
      <w:r w:rsidRPr="006A69FC">
        <w:rPr>
          <w:rFonts w:eastAsia="Calibri" w:cstheme="minorHAnsi"/>
        </w:rPr>
        <w:t>Observación continúa durante las clases.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Calibri" w:cstheme="minorHAnsi"/>
        </w:rPr>
      </w:pPr>
      <w:r w:rsidRPr="006A69FC">
        <w:rPr>
          <w:rFonts w:eastAsia="Calibri" w:cstheme="minorHAnsi"/>
        </w:rPr>
        <w:lastRenderedPageBreak/>
        <w:t>Presentación de Mapas Conceptuales. Cuadros Sinópticos de los temas desarrollados.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Calibri" w:cstheme="minorHAnsi"/>
        </w:rPr>
      </w:pPr>
      <w:r w:rsidRPr="006A69FC">
        <w:rPr>
          <w:rFonts w:eastAsia="Calibri" w:cstheme="minorHAnsi"/>
        </w:rPr>
        <w:t xml:space="preserve">La acreditación de la cátedra será: </w:t>
      </w:r>
    </w:p>
    <w:p w:rsidR="00831BAF" w:rsidRPr="00B52BA1" w:rsidRDefault="00831BAF" w:rsidP="00831BAF">
      <w:pPr>
        <w:pStyle w:val="Prrafodelista"/>
        <w:numPr>
          <w:ilvl w:val="0"/>
          <w:numId w:val="3"/>
        </w:numPr>
        <w:rPr>
          <w:rFonts w:eastAsia="Calibri" w:cstheme="minorHAnsi"/>
        </w:rPr>
      </w:pPr>
      <w:r w:rsidRPr="006A69FC">
        <w:rPr>
          <w:rFonts w:eastAsia="Calibri" w:cstheme="minorHAnsi"/>
        </w:rPr>
        <w:t xml:space="preserve">1er cuatrimestre: Presentación del </w:t>
      </w:r>
      <w:r w:rsidRPr="00B52BA1">
        <w:rPr>
          <w:rFonts w:eastAsia="Calibri" w:cstheme="minorHAnsi"/>
          <w:u w:val="single"/>
        </w:rPr>
        <w:t>1er trabajo práctico</w:t>
      </w:r>
      <w:r>
        <w:rPr>
          <w:rFonts w:eastAsia="Calibri" w:cstheme="minorHAnsi"/>
          <w:u w:val="single"/>
        </w:rPr>
        <w:t>:</w:t>
      </w:r>
      <w:r w:rsidRPr="006A69F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consistirá, en la elección de una información pública, sobre varios casos que se relacionen con problemáticas de abusos, violencia, violaciones, etc. El mismo será analizado y relacionado con lo desarrollado en la cátedra. 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Calibri" w:cstheme="minorHAnsi"/>
        </w:rPr>
      </w:pPr>
      <w:r w:rsidRPr="006A69FC">
        <w:rPr>
          <w:rFonts w:eastAsia="Calibri" w:cstheme="minorHAnsi"/>
        </w:rPr>
        <w:t xml:space="preserve">2do Cuatrimestre: Presentación del </w:t>
      </w:r>
      <w:r w:rsidRPr="00B52BA1">
        <w:rPr>
          <w:rFonts w:eastAsia="Calibri" w:cstheme="minorHAnsi"/>
          <w:u w:val="single"/>
        </w:rPr>
        <w:t>2do trabajo práctico</w:t>
      </w:r>
      <w:r>
        <w:rPr>
          <w:rFonts w:eastAsia="Calibri" w:cstheme="minorHAnsi"/>
          <w:u w:val="single"/>
        </w:rPr>
        <w:t>:</w:t>
      </w:r>
      <w:r w:rsidRPr="006A69FC">
        <w:rPr>
          <w:rFonts w:eastAsia="Calibri" w:cstheme="minorHAnsi"/>
        </w:rPr>
        <w:t xml:space="preserve"> consistirá con  la etnografía de observación</w:t>
      </w:r>
      <w:r>
        <w:rPr>
          <w:rFonts w:eastAsia="Calibri" w:cstheme="minorHAnsi"/>
        </w:rPr>
        <w:t>, de una institución y</w:t>
      </w:r>
      <w:r w:rsidRPr="006A69FC">
        <w:rPr>
          <w:rFonts w:eastAsia="Calibri" w:cstheme="minorHAnsi"/>
        </w:rPr>
        <w:t xml:space="preserve"> del aula</w:t>
      </w:r>
      <w:r>
        <w:rPr>
          <w:rFonts w:eastAsia="Calibri" w:cstheme="minorHAnsi"/>
        </w:rPr>
        <w:t>, (realizada en Práctica II),</w:t>
      </w:r>
      <w:r w:rsidRPr="006A69FC">
        <w:rPr>
          <w:rFonts w:eastAsia="Calibri" w:cstheme="minorHAnsi"/>
        </w:rPr>
        <w:t xml:space="preserve"> de preadolescente y adolescente, considerando las características propias de la edad y sus vínculos entre pares y docente.</w:t>
      </w:r>
      <w:r>
        <w:rPr>
          <w:rFonts w:eastAsia="Calibri" w:cstheme="minorHAnsi"/>
        </w:rPr>
        <w:t xml:space="preserve">  Encuesta a los jóvenes, (siempre que lo permita la institución), Sobre los conocimientos previos que manejan al respecto del cuidado de su cuerpo.</w:t>
      </w:r>
    </w:p>
    <w:p w:rsidR="00831BAF" w:rsidRPr="006A69FC" w:rsidRDefault="00831BAF" w:rsidP="00831BAF">
      <w:pPr>
        <w:pStyle w:val="Prrafodelista"/>
        <w:numPr>
          <w:ilvl w:val="0"/>
          <w:numId w:val="3"/>
        </w:numPr>
        <w:rPr>
          <w:rFonts w:eastAsia="Calibri" w:cstheme="minorHAnsi"/>
        </w:rPr>
      </w:pPr>
      <w:r w:rsidRPr="006A69FC">
        <w:rPr>
          <w:rFonts w:eastAsia="Calibri" w:cstheme="minorHAnsi"/>
        </w:rPr>
        <w:t>Deben estar aprobados los 2 trabajos prácticos, para acceder al</w:t>
      </w:r>
      <w:r>
        <w:rPr>
          <w:rFonts w:eastAsia="Calibri" w:cstheme="minorHAnsi"/>
        </w:rPr>
        <w:t xml:space="preserve"> coloquio integrador</w:t>
      </w:r>
      <w:r w:rsidRPr="006A69FC">
        <w:rPr>
          <w:rFonts w:eastAsia="Calibri" w:cstheme="minorHAnsi"/>
        </w:rPr>
        <w:t xml:space="preserve">. </w:t>
      </w:r>
    </w:p>
    <w:p w:rsidR="00831BAF" w:rsidRDefault="00831BAF" w:rsidP="00831BAF">
      <w:pPr>
        <w:pStyle w:val="Prrafodelista"/>
        <w:rPr>
          <w:rFonts w:ascii="Californian FB" w:eastAsia="Calibri" w:hAnsi="Californian FB" w:cs="Arial"/>
          <w:i/>
        </w:rPr>
      </w:pPr>
    </w:p>
    <w:p w:rsidR="00831BAF" w:rsidRDefault="00831BAF" w:rsidP="00831BAF">
      <w:pPr>
        <w:pStyle w:val="Prrafodelista"/>
        <w:rPr>
          <w:rFonts w:ascii="Californian FB" w:eastAsia="Calibri" w:hAnsi="Californian FB" w:cs="Arial"/>
          <w:i/>
        </w:rPr>
      </w:pPr>
    </w:p>
    <w:p w:rsidR="00831BAF" w:rsidRPr="00B52BA1" w:rsidRDefault="00831BAF" w:rsidP="00831BAF">
      <w:pPr>
        <w:pStyle w:val="Prrafodelista"/>
        <w:rPr>
          <w:rFonts w:eastAsia="Calibri" w:cstheme="minorHAnsi"/>
        </w:rPr>
      </w:pPr>
      <w:r>
        <w:rPr>
          <w:rFonts w:ascii="Californian FB" w:eastAsia="Calibri" w:hAnsi="Californian FB" w:cs="Arial"/>
          <w:i/>
        </w:rPr>
        <w:t xml:space="preserve">                                                                                                          </w:t>
      </w:r>
      <w:r w:rsidRPr="00B52BA1">
        <w:rPr>
          <w:rFonts w:eastAsia="Calibri" w:cstheme="minorHAnsi"/>
        </w:rPr>
        <w:t>Repetto, Elena B</w:t>
      </w:r>
    </w:p>
    <w:p w:rsidR="00F169D0" w:rsidRDefault="00F169D0"/>
    <w:sectPr w:rsidR="00F169D0" w:rsidSect="00F16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0CC"/>
    <w:multiLevelType w:val="hybridMultilevel"/>
    <w:tmpl w:val="7D50E6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06EE"/>
    <w:multiLevelType w:val="hybridMultilevel"/>
    <w:tmpl w:val="195078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398F"/>
    <w:multiLevelType w:val="hybridMultilevel"/>
    <w:tmpl w:val="AEBE540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1BAF"/>
    <w:rsid w:val="00005DAA"/>
    <w:rsid w:val="00162BE6"/>
    <w:rsid w:val="002B1E8F"/>
    <w:rsid w:val="00831BAF"/>
    <w:rsid w:val="00BB6149"/>
    <w:rsid w:val="00F06398"/>
    <w:rsid w:val="00F1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986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2019-04-30T20:37:00Z</dcterms:created>
  <dcterms:modified xsi:type="dcterms:W3CDTF">2019-04-30T21:36:00Z</dcterms:modified>
</cp:coreProperties>
</file>